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2" w:rsidRPr="00E8706A" w:rsidRDefault="002A4D72" w:rsidP="002A4D72">
      <w:pPr>
        <w:shd w:val="clear" w:color="auto" w:fill="FFFFFF"/>
        <w:spacing w:after="450" w:line="480" w:lineRule="atLeast"/>
        <w:outlineLvl w:val="0"/>
        <w:rPr>
          <w:rFonts w:ascii="FuturaBookC" w:eastAsia="Times New Roman" w:hAnsi="FuturaBookC" w:cs="Times New Roman"/>
          <w:color w:val="333333"/>
          <w:kern w:val="36"/>
          <w:sz w:val="40"/>
          <w:szCs w:val="40"/>
        </w:rPr>
      </w:pPr>
    </w:p>
    <w:p w:rsidR="002A4D72" w:rsidRPr="00E72030" w:rsidRDefault="002A4D72" w:rsidP="00E72030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8"/>
          <w:szCs w:val="28"/>
          <w:u w:val="single"/>
        </w:rPr>
      </w:pPr>
      <w:r w:rsidRPr="00E72030">
        <w:rPr>
          <w:rFonts w:ascii="FuturaBookC" w:eastAsia="Times New Roman" w:hAnsi="FuturaBookC" w:cs="Times New Roman"/>
          <w:b/>
          <w:bCs/>
          <w:color w:val="333333"/>
          <w:sz w:val="28"/>
          <w:szCs w:val="28"/>
          <w:u w:val="single"/>
        </w:rPr>
        <w:t>Правовой статус</w:t>
      </w:r>
      <w:r w:rsidRPr="00E72030">
        <w:rPr>
          <w:rFonts w:ascii="FuturaBookC" w:eastAsia="Times New Roman" w:hAnsi="FuturaBookC" w:cs="Times New Roman"/>
          <w:color w:val="333333"/>
          <w:sz w:val="28"/>
          <w:szCs w:val="28"/>
          <w:u w:val="single"/>
        </w:rPr>
        <w:t> </w:t>
      </w:r>
      <w:r w:rsidRPr="00E72030">
        <w:rPr>
          <w:rFonts w:ascii="FuturaBookC" w:eastAsia="Times New Roman" w:hAnsi="FuturaBookC" w:cs="Times New Roman"/>
          <w:b/>
          <w:bCs/>
          <w:color w:val="333333"/>
          <w:sz w:val="28"/>
          <w:szCs w:val="28"/>
          <w:u w:val="single"/>
        </w:rPr>
        <w:t>обучающихся образовательных учреждений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 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Конституционные основы статуса ребенка в Российской Федерации.</w:t>
      </w:r>
    </w:p>
    <w:p w:rsidR="002A4D72" w:rsidRPr="002A4D72" w:rsidRDefault="002A4D72" w:rsidP="002A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Статья 2. Человек, его права и свободы являются высшей ценностью.</w:t>
      </w:r>
    </w:p>
    <w:p w:rsidR="002A4D72" w:rsidRPr="002A4D72" w:rsidRDefault="002A4D72" w:rsidP="002A4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Статья 3. Запрещена дискриминация по признакам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Законодательство о правах ребенка в Российской Федерации.</w:t>
      </w:r>
    </w:p>
    <w:p w:rsidR="002A4D72" w:rsidRPr="002A4D72" w:rsidRDefault="002A4D72" w:rsidP="002A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Семейный кодекс РФ,</w:t>
      </w:r>
    </w:p>
    <w:p w:rsidR="002A4D72" w:rsidRPr="002A4D72" w:rsidRDefault="002A4D72" w:rsidP="002A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Гражданский кодекс РФ,</w:t>
      </w:r>
    </w:p>
    <w:p w:rsidR="002A4D72" w:rsidRPr="002A4D72" w:rsidRDefault="002A4D72" w:rsidP="002A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Закон Российской Федерации «Об образовании»,</w:t>
      </w:r>
    </w:p>
    <w:p w:rsidR="002A4D72" w:rsidRPr="002A4D72" w:rsidRDefault="002A4D72" w:rsidP="002A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Федеральный закон «Об основных гарантиях прав ребенка в Российской Федерации» от 24.07.1998 г. № 124-ФЗ,</w:t>
      </w:r>
    </w:p>
    <w:p w:rsidR="002A4D72" w:rsidRPr="002A4D72" w:rsidRDefault="002A4D72" w:rsidP="002A4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Федеральный закон «Об основах системы профилактики безнадзорности и правонарушений несовершеннолетних» от 24.06.1999 г. № 120-ФЗ.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Права ребенка:</w:t>
      </w:r>
    </w:p>
    <w:p w:rsidR="002A4D72" w:rsidRPr="002A4D72" w:rsidRDefault="002A4D72" w:rsidP="002A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личные права ребенка (право на жизнь, воспитание в семье, право на имя, отчество и фамилию, на честь и достоинство, право выражать свое мнение и т.д.);</w:t>
      </w:r>
    </w:p>
    <w:p w:rsidR="002A4D72" w:rsidRPr="002A4D72" w:rsidRDefault="002A4D72" w:rsidP="002A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имущественные права (право на получение содержания от своих родителей, право собственности на доходы, полученные им, имущество, полученное им в дар или в порядке наследования, а также на имущество, приобретенное на средства ребенка);</w:t>
      </w:r>
    </w:p>
    <w:p w:rsidR="002A4D72" w:rsidRPr="002A4D72" w:rsidRDefault="002A4D72" w:rsidP="002A4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социальные и культурные права ребенка (право на получение социальных льгот, право на образование, право на защиту со стороны государства и т.д.).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Права и обязанности обучающихся в образовательном учреждении конкретизируются:</w:t>
      </w:r>
    </w:p>
    <w:p w:rsidR="002A4D72" w:rsidRPr="002A4D72" w:rsidRDefault="002A4D72" w:rsidP="002A4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Типовыми положениями о типе и виде общеобразовательного учреждения.</w:t>
      </w:r>
    </w:p>
    <w:p w:rsidR="002A4D72" w:rsidRPr="002A4D72" w:rsidRDefault="002A4D72" w:rsidP="002A4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Нормативными правовыми актами федеральных органов исполнительной власти и органов власти субъекта федерации.</w:t>
      </w:r>
    </w:p>
    <w:p w:rsidR="002A4D72" w:rsidRPr="002A4D72" w:rsidRDefault="002A4D72" w:rsidP="002A4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Правовыми актами органов местного самоуправления.</w:t>
      </w:r>
    </w:p>
    <w:p w:rsidR="002A4D72" w:rsidRPr="002A4D72" w:rsidRDefault="002A4D72" w:rsidP="002A4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Уставом образовательного учреждения и предусмотренными уставом локальными нормативными актами учреждения.</w:t>
      </w:r>
    </w:p>
    <w:p w:rsidR="002A4D72" w:rsidRPr="002A4D72" w:rsidRDefault="002A4D72" w:rsidP="002A4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Договором между родителями обучающегося и образовательным учреждением.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получение образования.</w:t>
      </w:r>
    </w:p>
    <w:p w:rsidR="002A4D72" w:rsidRPr="002A4D72" w:rsidRDefault="002A4D72" w:rsidP="002A4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Статья 43 Конституции Российской Федерации.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Экономические гарантии.</w:t>
      </w:r>
    </w:p>
    <w:p w:rsidR="002A4D72" w:rsidRPr="002A4D72" w:rsidRDefault="002A4D72" w:rsidP="002A4D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Общедоступность и бесплатность дошкольного, общего, основного общего, среднего (полного) общего образования и начального профессионального образования, а также на конкурсной основе среднего профессионального, высшего профессионального и послевузовского профессионального образования в государственных и муниципальных учреждения в пределах государственных образовательных стандартов, если образование данного уровня гражданин получает впервые (п. 3 ст. 5 Закона «Об образовании».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Обучающиеся всех образовательных учреждений имеют право на:</w:t>
      </w:r>
    </w:p>
    <w:p w:rsidR="002A4D72" w:rsidRPr="002A4D72" w:rsidRDefault="002A4D72" w:rsidP="002A4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получение образования в соответствии с федеральными государственными образовательными стандартами, федеральными государственными требованиями и образовательными стандартами и требованиями,</w:t>
      </w:r>
    </w:p>
    <w:p w:rsidR="002A4D72" w:rsidRPr="002A4D72" w:rsidRDefault="002A4D72" w:rsidP="002A4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на обучение в пределах этих стандартов по индивидуальным учебным планам,</w:t>
      </w:r>
    </w:p>
    <w:p w:rsidR="002A4D72" w:rsidRPr="002A4D72" w:rsidRDefault="002A4D72" w:rsidP="002A4D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на ускоренный курс обучения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(ст. 50 Закона РФ «Об образовании»).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получение дополнительных (в том числе платных) образовательных услуг.</w:t>
      </w:r>
    </w:p>
    <w:p w:rsidR="002A4D72" w:rsidRPr="002A4D72" w:rsidRDefault="002A4D72" w:rsidP="002A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Дополнительные образовательные услуги могут предоставляться бесплатно за счет средств учредителя, добровольных пожертвований и целевых взносов физических и/или юридических лиц, внебюджетных средств учреждения или за плату (за счет  средств обучающихся и их родителей).</w:t>
      </w:r>
    </w:p>
    <w:p w:rsidR="002A4D72" w:rsidRDefault="002A4D72" w:rsidP="002A4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Дополнительные платные образовательные услуги оказываются на основе договора и в соответствии с Правилами оказания платных образовательных услуг, утвержденными постановлением Правительства РФ от 05.07.2001 г. № 505.</w:t>
      </w:r>
    </w:p>
    <w:p w:rsidR="00E72030" w:rsidRPr="002A4D72" w:rsidRDefault="00E72030" w:rsidP="00E72030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Принципы: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1. Получение платных образовательных услуг – право, а не обязанность обучающегося.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2. Платные образовательные услуги не могут быть оказаны вместо образовательной деятельности, финансируемой за счет средств бюджета (п. 3 ст. 45 Закона РФ «Об образовании»).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участие в управлении образовательным учреждением.</w:t>
      </w:r>
    </w:p>
    <w:p w:rsidR="002A4D72" w:rsidRPr="002A4D72" w:rsidRDefault="002A4D72" w:rsidP="002A4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 имеют право на участие в управлении образовательным учреждением  (ст. 50 Закона РФ «Об образовании»).</w:t>
      </w:r>
    </w:p>
    <w:p w:rsidR="002A4D72" w:rsidRPr="002A4D72" w:rsidRDefault="002A4D72" w:rsidP="002A4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Такое участие предусматривается в том числе типовыми положениями о соответствующих образовательным учреждениях. Формы участия обучающихся в управлении образовательным  учреждением регламентируется уставом данного образовательного учреждения.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Как правило, участие в управлении образовательным учреждением реализуется в форме представительства учащихся Совете образовательного учреждения. Могут создаваться специальные органы ученического самоуправления.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свободу информации, на свободное выражение собственных мнений и убеждений.</w:t>
      </w:r>
    </w:p>
    <w:p w:rsidR="002A4D72" w:rsidRPr="002A4D72" w:rsidRDefault="002A4D72" w:rsidP="002A4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Статья 13  Конвенции: ребенок имеет право свободно выражать свое мнение; 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ребенка.</w:t>
      </w:r>
    </w:p>
    <w:p w:rsidR="002A4D72" w:rsidRPr="002A4D72" w:rsidRDefault="002A4D72" w:rsidP="002A4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Ограничения, которые предусмотрены законом и которые необходимы: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а) для уважения прав и репутации других лиц; или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б) для охраны государственной безопасности или общественного порядка, или здоровья,  или   нравственности населения.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получение информации.</w:t>
      </w:r>
    </w:p>
    <w:p w:rsidR="002A4D72" w:rsidRPr="002A4D72" w:rsidRDefault="002A4D72" w:rsidP="002A4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Ограничивается в интересах ребенка посредством защиты от информации, пропаганды и агитации, наносящих вред его здоровью, нравственному и духовному развитию (ст. 14 ФЗ «Об основных гарантиях прав ребенка в Российской Федерации»).</w:t>
      </w:r>
    </w:p>
    <w:p w:rsidR="002A4D72" w:rsidRPr="002A4D72" w:rsidRDefault="002A4D72" w:rsidP="002A4D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 xml:space="preserve">Оградить обучающегося от информации, наносящий вред его здоровью и нравственному развитию, в том числе от информации, пропагандирующей национальную, классовую, социальную нетерпимость, от рекламы алкогольной продукции и табачных изделий; от пропаганды социального, расового, 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национального и 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свободу ассоциаций и свободу мирных собраний.</w:t>
      </w:r>
    </w:p>
    <w:p w:rsidR="002A4D72" w:rsidRPr="002A4D72" w:rsidRDefault="002A4D72" w:rsidP="002A4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В государственных и муниципальных образовательных учреждениях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 (п. 5 ст. 1 Закона  РФ  «Об  образовании»).</w:t>
      </w:r>
    </w:p>
    <w:p w:rsidR="002A4D72" w:rsidRPr="002A4D72" w:rsidRDefault="002A4D72" w:rsidP="002A4D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Принуждение обучающихся,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 (п. 15 ст. 50 Закона РФ «Об образовании»).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Создание общественных объединений.</w:t>
      </w:r>
    </w:p>
    <w:p w:rsidR="002A4D72" w:rsidRPr="002A4D72" w:rsidRDefault="002A4D72" w:rsidP="002A4D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Федеральным законом «Об общественных объединениях» от 19.05.1995 г. № 82-ФЗ (ст. 19) предусматривается возможность (право) создания специальных молодежных общественных объединений, членами и участниками которых могут быть граждане, достигшие 14 лет и детских общественных объединений, членами и участниками которых могут быть граждане, достигшие 8 лет. Государственная регистрация молодежных и детских общественных объединений осуществляется в случае избрания в руководящие органы указанных объединений граждан, достигших 18 лет.</w:t>
      </w:r>
    </w:p>
    <w:p w:rsidR="002A4D72" w:rsidRPr="002A4D72" w:rsidRDefault="002A4D72" w:rsidP="002A4D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Образовательным учреждениям запрещается препятствовать созданию по инициативе обучающихся в возрасте старше восьми лет общественных объединений (организаций)  обучающихся, за исключением детских общественных объединений  (организаций), учреждаемых либо создаваемых политическими партиями, детских религиозных организаций.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Право на труд и свободу труда.</w:t>
      </w:r>
    </w:p>
    <w:p w:rsidR="002A4D72" w:rsidRPr="002A4D72" w:rsidRDefault="002A4D72" w:rsidP="002A4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Каждый имеет право  свободно распоряжаться своими способностями к труду, выбирать род деятельности и профессию, принудительный труд запрещен (ст. 37).</w:t>
      </w:r>
    </w:p>
    <w:p w:rsidR="002A4D72" w:rsidRPr="002A4D72" w:rsidRDefault="002A4D72" w:rsidP="002A4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Привлечение обучающихся, воспитанников гражданских образовательных учреждений без согласия обучающихся, воспитанников и их  родителей к труду, не предусмотренному образовательной программой, запрещается (п. 14 ст. 50 Закон РФ «Об образовании»).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Защита здоровья обучающихся:</w:t>
      </w:r>
    </w:p>
    <w:p w:rsidR="002A4D72" w:rsidRPr="002A4D72" w:rsidRDefault="002A4D72" w:rsidP="002A4D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обязательные периодические бесплатные медицинские обследования педагогических работников (п. 3 ст. 51 Закона РФ «Об образовании»);</w:t>
      </w:r>
    </w:p>
    <w:p w:rsidR="002A4D72" w:rsidRPr="002A4D72" w:rsidRDefault="002A4D72" w:rsidP="002A4D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 Обеспечение указанных мероприятий является расходным обязательством субъекта РФ;</w:t>
      </w:r>
    </w:p>
    <w:p w:rsidR="002A4D72" w:rsidRPr="002A4D72" w:rsidRDefault="002A4D72" w:rsidP="002A4D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медицинское обслуживание обучающихся образовательного учреждения, которое обеспечивают органы здравоохранения в помещениях, предоставляемых образовательным учреждением;</w:t>
      </w:r>
    </w:p>
    <w:p w:rsidR="002A4D72" w:rsidRPr="002A4D72" w:rsidRDefault="002A4D72" w:rsidP="002A4D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организация питания обучающихся в общеобразовательном учреждении возлагается  на сами образовательные учреждения. В учреждении должно быть предусмотрено помещение для питания обучающихся, воспитанников, а расписание занятий должно предусматривать перерыв достаточной продолжительности для питания.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Защита прав ребенка.</w:t>
      </w:r>
    </w:p>
    <w:p w:rsidR="002A4D72" w:rsidRPr="002A4D72" w:rsidRDefault="002A4D72" w:rsidP="002A4D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2A4D72" w:rsidRPr="002A4D72" w:rsidRDefault="002A4D72" w:rsidP="002A4D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Такое расследование должно быть проведено с участием выборных представителей обучающихся, воспитанников. 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Доведение информации: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В образовательных учреждениях и иных осуществляющих образовательный и воспитательный процессы учреждениях, в местах, доступных для детей и родителей (лиц, их заменяющих), должны быть вывешены:</w:t>
      </w:r>
    </w:p>
    <w:p w:rsidR="002A4D72" w:rsidRPr="002A4D72" w:rsidRDefault="002A4D72" w:rsidP="002A4D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тексты уставов, правил внутреннего распорядка таких учреждений;</w:t>
      </w:r>
    </w:p>
    <w:p w:rsidR="002A4D72" w:rsidRPr="002A4D72" w:rsidRDefault="002A4D72" w:rsidP="002A4D72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Обязанности обучающихся.</w:t>
      </w:r>
    </w:p>
    <w:p w:rsidR="002A4D72" w:rsidRPr="002A4D72" w:rsidRDefault="002A4D72" w:rsidP="002A4D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 обязаны добросовестно учиться.</w:t>
      </w:r>
    </w:p>
    <w:p w:rsidR="002A4D72" w:rsidRPr="002A4D72" w:rsidRDefault="002A4D72" w:rsidP="002A4D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 обязаны бережно относиться к имуществу учреждения.</w:t>
      </w:r>
    </w:p>
    <w:p w:rsidR="002A4D72" w:rsidRPr="002A4D72" w:rsidRDefault="002A4D72" w:rsidP="002A4D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 обязаны уважать честь и достоинство других обучающихся и работников учреждения.</w:t>
      </w:r>
    </w:p>
    <w:p w:rsidR="002A4D72" w:rsidRPr="002A4D72" w:rsidRDefault="002A4D72" w:rsidP="002A4D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Обучающиеся обязаны выполнять требования работников учреждения по соблюдению правил внутреннего распорядка.</w:t>
      </w:r>
    </w:p>
    <w:p w:rsidR="002A4D72" w:rsidRPr="002A4D72" w:rsidRDefault="002A4D72" w:rsidP="002A4D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На основе нормативных актов, например, п. 57 Типового положения об общеобразовательном учреждении, в уставах образовательного учреждения могут закрепляться обязанности обучающихся соблюдать устав образовательного учреждения.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Для этого:</w:t>
      </w:r>
    </w:p>
    <w:p w:rsidR="002A4D72" w:rsidRPr="002A4D72" w:rsidRDefault="002A4D72" w:rsidP="002A4D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обучающиеся должны быть ознакомлены с уставом при поступлении (п. 47 Типового положения об общеобразовательном учреждении),</w:t>
      </w:r>
    </w:p>
    <w:p w:rsidR="002A4D72" w:rsidRPr="002A4D72" w:rsidRDefault="002A4D72" w:rsidP="002A4D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устав должен быть вывешен на видном месте, доступном для обучающихся и родителей (п. 4 ст. 9 Федерального закона  «Об основных гарантиях прав ребенка в Российской Федерации»).</w:t>
      </w:r>
    </w:p>
    <w:p w:rsidR="002A4D72" w:rsidRPr="002A4D72" w:rsidRDefault="002A4D72" w:rsidP="002A4D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За невыполнение требований устава к обучающимся могут применяться дисциплинарные меры (меры педагогического воздействия), не сопряженные с физическим и/или психическим насилием. Эти меры разрабатываются учреждением самостоятельно и закрепляются в уставе и принятых на его основе локальных правовых актах школы.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Прием обучающихся.</w:t>
      </w:r>
    </w:p>
    <w:p w:rsidR="002A4D72" w:rsidRPr="002A4D72" w:rsidRDefault="002A4D72" w:rsidP="002A4D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Правила приема граждан в образовательное учреждение определяются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учредителем 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образовательного учреждения в соответствии с законодательством Российской Федерации и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закрепляются в уставе</w:t>
      </w:r>
      <w:r w:rsidR="00E72030">
        <w:rPr>
          <w:rFonts w:ascii="FuturaBookC" w:eastAsia="Times New Roman" w:hAnsi="FuturaBookC" w:cs="Times New Roman"/>
          <w:b/>
          <w:bCs/>
          <w:color w:val="333333"/>
          <w:sz w:val="27"/>
        </w:rPr>
        <w:t xml:space="preserve"> 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образовательного учреждения.</w:t>
      </w:r>
    </w:p>
    <w:p w:rsidR="002A4D72" w:rsidRPr="002A4D72" w:rsidRDefault="002A4D72" w:rsidP="002A4D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При приеме гражданина в образовательное учреждение последнее обязано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ознакомить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 его и (или) его родителей (законных представителей) с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уставом 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образовательного учреждения, л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ицензией 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на право ведения образовательной деятельности, со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свидетельством о государственной аккредитации 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образовательного учреждения, </w:t>
      </w: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основными образовательными программами</w:t>
      </w: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2A4D72" w:rsidRPr="002A4D72" w:rsidRDefault="002A4D72" w:rsidP="002A4D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Правила приема в государственные и муниципальные образовательные учреждения на ступени начального общего, основного общего, среднего (полного) общего и начального профессионального образования должны обеспечивать прием всех граждан, которые проживают на определенной территории и имеют право на получение образования соответствующего уровня.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Перевод обучающихся</w:t>
      </w:r>
    </w:p>
    <w:p w:rsidR="002A4D72" w:rsidRPr="002A4D72" w:rsidRDefault="002A4D72" w:rsidP="002A4D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Перевод в другое образовательное учреждение возможен: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а)      по желанию обучающего и/или родителей;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б)      в связи с длительной болезнью (отклонением в развитии) обучающегося;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в)      в связи с ликвидацией (реорганизацией) образовательного учреждения.</w:t>
      </w:r>
    </w:p>
    <w:p w:rsidR="002A4D72" w:rsidRPr="002A4D72" w:rsidRDefault="002A4D72" w:rsidP="002A4D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В соответствии со п. 19 ст. 50 Закона РФ «Об образовании» обучающиеся имеют право на перевод в другое образовательное учреждение, реализующие общеобразовательную программу, при согласии этого образовательного учреждения и успешном прохождении ими аттестации.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Перевод несовершеннолетних до получения ими основного общего образования возможет только с согласия их родителей, поскольку они пользуются правом выбора образовательного учреждения для своих детей (п. 1 ст. 52 Закона РФ «Об образовании»).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Перевод (направление) обучающихся в специальные (коррекционные) классы.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Для перевода (направления) обучающихся в специальные (коррекционные) классы, ровно как и перевод их в специальные (коррекционные) образовательные учреждения для обучающихся, воспитанников с отклонениями в развитии необходимо:</w:t>
      </w:r>
    </w:p>
    <w:p w:rsidR="002A4D72" w:rsidRPr="002A4D72" w:rsidRDefault="002A4D72" w:rsidP="002A4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заключение психолого-педагогической и медико-педагогической комиссий;</w:t>
      </w:r>
    </w:p>
    <w:p w:rsidR="002A4D72" w:rsidRPr="002A4D72" w:rsidRDefault="002A4D72" w:rsidP="002A4D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согласие родителей обучающихся.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Перевод осуществляется органом управления образованием (п. 25 Типового положения о специальном (коррекционном) образовательном учреждении  для  обучающихся, воспитанников  с отклонениями в развитии, утвержденного постановлением Правительства РФ от 12.03.1997 г. № 288).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Отчисление обучающегося.</w:t>
      </w:r>
    </w:p>
    <w:p w:rsidR="002A4D72" w:rsidRPr="002A4D72" w:rsidRDefault="002A4D72" w:rsidP="002A4D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Отчисление из образовательного учреждения возможно: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а) по решению обучающегося и (или) его родителей;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б) как мера дисциплинарной ответственности;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в) по решению суда;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г) в случае смерти обучающегося.</w:t>
      </w:r>
    </w:p>
    <w:p w:rsidR="002A4D72" w:rsidRPr="002A4D72" w:rsidRDefault="002A4D72" w:rsidP="002A4D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Отчисление из образовательного учреждение по решению обучающегося и/или его родителей  возможно при изменении формы обучения на обучение в семье или экстернат.</w:t>
      </w:r>
    </w:p>
    <w:p w:rsidR="002A4D72" w:rsidRPr="002A4D72" w:rsidRDefault="002A4D72" w:rsidP="002A4D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Согласно п. 6 ст. 19 Закона РФ «Об образовании» обучающийся, достигший возраста 15 лет, может оставить образовательное учреждение до получения основного общего образования с согласия родителей и местного органа управления образованием.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lastRenderedPageBreak/>
        <w:t>Исключение обучающегося.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В соответствии со статьей 19 Закона Российской Федерации «Об образовании».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Исключение может иметь место: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по решению органа управления образовательного учреждения,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за совершенные нарушения устава образовательного учреждения,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если нарушения были совершены неоднократно и были грубыми,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если обучающийся достиг возраста пятнадцати лет,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если ранее к нему были применены меры воспитательного характера не они дали результата,</w:t>
      </w:r>
    </w:p>
    <w:p w:rsidR="002A4D72" w:rsidRPr="002A4D72" w:rsidRDefault="002A4D72" w:rsidP="002A4D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если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Процедура исключения должна быть подробно регламентирована в уставе и (или) в правилах о поощрении и взыскании обучающихся.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Грубым нарушением устава школы признается нарушение, которое повлекло или реально могло повлечь за собой тяжкие последствия в виде:</w:t>
      </w:r>
    </w:p>
    <w:p w:rsidR="002A4D72" w:rsidRPr="002A4D72" w:rsidRDefault="002A4D72" w:rsidP="002A4D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умышленного причинения вреда жизни, здоровью обучающихся, работников учреждения, посетителей школы;</w:t>
      </w:r>
    </w:p>
    <w:p w:rsidR="002A4D72" w:rsidRPr="002A4D72" w:rsidRDefault="002A4D72" w:rsidP="002A4D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умышленного причинения существенного ущерба имуществу школы, имуществу обучающихся, работников и посетителей школы;</w:t>
      </w:r>
    </w:p>
    <w:p w:rsidR="002A4D72" w:rsidRPr="002A4D72" w:rsidRDefault="002A4D72" w:rsidP="002A4D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дезорганизации работы школы как образовательного учреждения.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Факт применения ранее мер воспитательного воздействия должен быть документально зафиксирован.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Учет мнения родителей.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На ступени общего образования:</w:t>
      </w:r>
    </w:p>
    <w:p w:rsidR="002A4D72" w:rsidRPr="002A4D72" w:rsidRDefault="002A4D72" w:rsidP="002A4D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lastRenderedPageBreak/>
        <w:t>общеобразовательное учреждение вправе открывать по запросам  родителей группы продленного дня (п. 28 Типового положения об общеобразовательном учреждении);</w:t>
      </w:r>
    </w:p>
    <w:p w:rsidR="002A4D72" w:rsidRPr="002A4D72" w:rsidRDefault="002A4D72" w:rsidP="002A4D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с учетом интересов родителей по согласованию с учредителем в общеобразовательном учреждении могут открываться классы компенсирующего обучения (п. 29 Типового положения об общеобразовательном учреждении);</w:t>
      </w:r>
    </w:p>
    <w:p w:rsidR="002A4D72" w:rsidRPr="002A4D72" w:rsidRDefault="002A4D72" w:rsidP="002A4D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исходя из запросов обучающихся и их родителей, при наличии соответствующих условий в общеобразовательном учреждении может быть введено обучение по различным профилям и направлениям (п. 35 Типового положения об общеобразовательном учреждении).</w:t>
      </w:r>
    </w:p>
    <w:p w:rsidR="002A4D72" w:rsidRPr="002A4D72" w:rsidRDefault="002A4D72" w:rsidP="002A4D72">
      <w:pPr>
        <w:shd w:val="clear" w:color="auto" w:fill="FFFFFF"/>
        <w:spacing w:before="100" w:beforeAutospacing="1" w:after="100" w:afterAutospacing="1" w:line="240" w:lineRule="auto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b/>
          <w:bCs/>
          <w:color w:val="333333"/>
          <w:sz w:val="27"/>
        </w:rPr>
        <w:t>Совершение определенных действий возможно лишь с согласия родителей обучающегося:</w:t>
      </w:r>
    </w:p>
    <w:p w:rsidR="002A4D72" w:rsidRPr="002A4D72" w:rsidRDefault="002A4D72" w:rsidP="002A4D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определение порядка дальнейшего образования ребенка, который на ступени начального общего и основного общего образования не освоил программу учебного года и имеет академическую задолженность по двум и более предметам (п. 4 ст. 17 Закона РФ «Об образовании»);</w:t>
      </w:r>
    </w:p>
    <w:p w:rsidR="002A4D72" w:rsidRPr="002A4D72" w:rsidRDefault="002A4D72" w:rsidP="002A4D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обучение религиозными организациями детей религии в государственных и муниципальных образовательных учреждениях может осуществляться только с согласия обучающихся и по просьбе их родителей (п. 4 ст. 5 Федерального закона «О свободе совести и о религиозных объединениях»);</w:t>
      </w:r>
    </w:p>
    <w:p w:rsidR="002A4D72" w:rsidRPr="002A4D72" w:rsidRDefault="002A4D72" w:rsidP="002A4D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по согласию  родителей и местного органа управления образованием обучающийся, достигший возраста пятнадцати лет, может оставить общеобразовательное учреждение до получения им основного общего образования (п. 6 ст. 19 Закона РФ «Об образовании»);</w:t>
      </w:r>
    </w:p>
    <w:p w:rsidR="002A4D72" w:rsidRPr="002A4D72" w:rsidRDefault="002A4D72" w:rsidP="002A4D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uturaBookC" w:eastAsia="Times New Roman" w:hAnsi="FuturaBookC" w:cs="Times New Roman"/>
          <w:color w:val="333333"/>
          <w:sz w:val="27"/>
          <w:szCs w:val="27"/>
        </w:rPr>
      </w:pPr>
      <w:r w:rsidRPr="002A4D72">
        <w:rPr>
          <w:rFonts w:ascii="FuturaBookC" w:eastAsia="Times New Roman" w:hAnsi="FuturaBookC" w:cs="Times New Roman"/>
          <w:color w:val="333333"/>
          <w:sz w:val="27"/>
          <w:szCs w:val="27"/>
        </w:rPr>
        <w:t>органы  управления образованием по согласованию с учредителем могут открывать в общеобразовательном учреждении специальные (коррекционные) классы для обучающихся с отклонениями в развитии. При этом перевод (направление) обучающихся в специальные (коррекционные) классы осуществляется органами управления образованием только с согласия родителей обучающихся по заключению комиссии, состоящей из психологов, медицинских работников и педагогов (п. 30 Типового положения об общеобразовательном учреждении).</w:t>
      </w:r>
    </w:p>
    <w:p w:rsidR="004D009E" w:rsidRDefault="004D009E"/>
    <w:sectPr w:rsidR="004D009E" w:rsidSect="00E72030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05" w:rsidRDefault="00D57F05" w:rsidP="00E8706A">
      <w:pPr>
        <w:spacing w:after="0" w:line="240" w:lineRule="auto"/>
      </w:pPr>
      <w:r>
        <w:separator/>
      </w:r>
    </w:p>
  </w:endnote>
  <w:endnote w:type="continuationSeparator" w:id="1">
    <w:p w:rsidR="00D57F05" w:rsidRDefault="00D57F05" w:rsidP="00E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581"/>
      <w:docPartObj>
        <w:docPartGallery w:val="Page Numbers (Bottom of Page)"/>
        <w:docPartUnique/>
      </w:docPartObj>
    </w:sdtPr>
    <w:sdtContent>
      <w:p w:rsidR="00E8706A" w:rsidRDefault="003F3FB9">
        <w:pPr>
          <w:pStyle w:val="a9"/>
          <w:jc w:val="right"/>
        </w:pPr>
        <w:fldSimple w:instr=" PAGE   \* MERGEFORMAT ">
          <w:r w:rsidR="00E72030">
            <w:rPr>
              <w:noProof/>
            </w:rPr>
            <w:t>9</w:t>
          </w:r>
        </w:fldSimple>
      </w:p>
    </w:sdtContent>
  </w:sdt>
  <w:p w:rsidR="00E8706A" w:rsidRDefault="00E870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05" w:rsidRDefault="00D57F05" w:rsidP="00E8706A">
      <w:pPr>
        <w:spacing w:after="0" w:line="240" w:lineRule="auto"/>
      </w:pPr>
      <w:r>
        <w:separator/>
      </w:r>
    </w:p>
  </w:footnote>
  <w:footnote w:type="continuationSeparator" w:id="1">
    <w:p w:rsidR="00D57F05" w:rsidRDefault="00D57F05" w:rsidP="00E8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60"/>
    <w:multiLevelType w:val="multilevel"/>
    <w:tmpl w:val="402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55B0"/>
    <w:multiLevelType w:val="multilevel"/>
    <w:tmpl w:val="76E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901ED"/>
    <w:multiLevelType w:val="multilevel"/>
    <w:tmpl w:val="423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750A8"/>
    <w:multiLevelType w:val="multilevel"/>
    <w:tmpl w:val="1EA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47B29"/>
    <w:multiLevelType w:val="multilevel"/>
    <w:tmpl w:val="5CC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375C6"/>
    <w:multiLevelType w:val="multilevel"/>
    <w:tmpl w:val="F17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174E"/>
    <w:multiLevelType w:val="multilevel"/>
    <w:tmpl w:val="8DC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F16C7"/>
    <w:multiLevelType w:val="multilevel"/>
    <w:tmpl w:val="FC22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FF9"/>
    <w:multiLevelType w:val="multilevel"/>
    <w:tmpl w:val="79A8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D3183"/>
    <w:multiLevelType w:val="multilevel"/>
    <w:tmpl w:val="4BE0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44D07"/>
    <w:multiLevelType w:val="multilevel"/>
    <w:tmpl w:val="B7A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15DC9"/>
    <w:multiLevelType w:val="multilevel"/>
    <w:tmpl w:val="581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F5A2A"/>
    <w:multiLevelType w:val="multilevel"/>
    <w:tmpl w:val="918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93185"/>
    <w:multiLevelType w:val="multilevel"/>
    <w:tmpl w:val="F3F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D4E8F"/>
    <w:multiLevelType w:val="multilevel"/>
    <w:tmpl w:val="12E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E32A7"/>
    <w:multiLevelType w:val="multilevel"/>
    <w:tmpl w:val="BDD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243EA"/>
    <w:multiLevelType w:val="multilevel"/>
    <w:tmpl w:val="4C7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B5F71"/>
    <w:multiLevelType w:val="multilevel"/>
    <w:tmpl w:val="999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1651F"/>
    <w:multiLevelType w:val="multilevel"/>
    <w:tmpl w:val="3B78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87465"/>
    <w:multiLevelType w:val="multilevel"/>
    <w:tmpl w:val="42E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04396"/>
    <w:multiLevelType w:val="multilevel"/>
    <w:tmpl w:val="420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A71C8"/>
    <w:multiLevelType w:val="multilevel"/>
    <w:tmpl w:val="CBDC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4064E"/>
    <w:multiLevelType w:val="multilevel"/>
    <w:tmpl w:val="FCD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F305F"/>
    <w:multiLevelType w:val="multilevel"/>
    <w:tmpl w:val="C09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E1642"/>
    <w:multiLevelType w:val="multilevel"/>
    <w:tmpl w:val="0D5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6188A"/>
    <w:multiLevelType w:val="multilevel"/>
    <w:tmpl w:val="3E8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F76A1"/>
    <w:multiLevelType w:val="multilevel"/>
    <w:tmpl w:val="B3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20996"/>
    <w:multiLevelType w:val="multilevel"/>
    <w:tmpl w:val="DA4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E126F"/>
    <w:multiLevelType w:val="multilevel"/>
    <w:tmpl w:val="DDA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1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14"/>
  </w:num>
  <w:num w:numId="12">
    <w:abstractNumId w:val="22"/>
  </w:num>
  <w:num w:numId="13">
    <w:abstractNumId w:val="23"/>
  </w:num>
  <w:num w:numId="14">
    <w:abstractNumId w:val="19"/>
  </w:num>
  <w:num w:numId="15">
    <w:abstractNumId w:val="25"/>
  </w:num>
  <w:num w:numId="16">
    <w:abstractNumId w:val="4"/>
  </w:num>
  <w:num w:numId="17">
    <w:abstractNumId w:val="12"/>
  </w:num>
  <w:num w:numId="18">
    <w:abstractNumId w:val="18"/>
  </w:num>
  <w:num w:numId="19">
    <w:abstractNumId w:val="20"/>
  </w:num>
  <w:num w:numId="20">
    <w:abstractNumId w:val="2"/>
  </w:num>
  <w:num w:numId="21">
    <w:abstractNumId w:val="27"/>
  </w:num>
  <w:num w:numId="22">
    <w:abstractNumId w:val="26"/>
  </w:num>
  <w:num w:numId="23">
    <w:abstractNumId w:val="5"/>
  </w:num>
  <w:num w:numId="24">
    <w:abstractNumId w:val="6"/>
  </w:num>
  <w:num w:numId="25">
    <w:abstractNumId w:val="9"/>
  </w:num>
  <w:num w:numId="26">
    <w:abstractNumId w:val="10"/>
  </w:num>
  <w:num w:numId="27">
    <w:abstractNumId w:val="24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D72"/>
    <w:rsid w:val="000727C0"/>
    <w:rsid w:val="002A4D72"/>
    <w:rsid w:val="003F3FB9"/>
    <w:rsid w:val="004D009E"/>
    <w:rsid w:val="00B01F6C"/>
    <w:rsid w:val="00D57F05"/>
    <w:rsid w:val="00E72030"/>
    <w:rsid w:val="00E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C"/>
  </w:style>
  <w:style w:type="paragraph" w:styleId="1">
    <w:name w:val="heading 1"/>
    <w:basedOn w:val="a"/>
    <w:link w:val="10"/>
    <w:uiPriority w:val="9"/>
    <w:qFormat/>
    <w:rsid w:val="002A4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D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06A"/>
  </w:style>
  <w:style w:type="paragraph" w:styleId="a9">
    <w:name w:val="footer"/>
    <w:basedOn w:val="a"/>
    <w:link w:val="aa"/>
    <w:uiPriority w:val="99"/>
    <w:unhideWhenUsed/>
    <w:rsid w:val="00E8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2783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7</cp:revision>
  <cp:lastPrinted>2015-06-07T18:39:00Z</cp:lastPrinted>
  <dcterms:created xsi:type="dcterms:W3CDTF">2015-04-27T11:12:00Z</dcterms:created>
  <dcterms:modified xsi:type="dcterms:W3CDTF">2015-06-07T18:40:00Z</dcterms:modified>
</cp:coreProperties>
</file>